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Acuerdo de licencia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Nombre</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Dirección:</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representado, a efectos de la firma del presente acuerdo, por su representante debidamente autorizado/a</w:t>
      </w:r>
      <w:r>
        <w:rPr>
          <w:rStyle w:val="FootnoteReference"/>
          <w:rFonts w:ascii="Calibri" w:hAnsi="Calibri" w:cs="Arial"/>
          <w:sz w:val="22"/>
          <w:szCs w:val="22"/>
          <w:highlight w:val="yellow"/>
        </w:rPr>
        <w:footnoteReference w:id="3"/>
      </w:r>
      <w:r>
        <w:rPr>
          <w:rFonts w:ascii="Calibri" w:hAnsi="Calibri"/>
          <w:sz w:val="22"/>
          <w:szCs w:val="22"/>
          <w:highlight w:val="yellow"/>
        </w:rPr>
        <w:t>, [Sr. D./Sra. D.ª] [Nombre, cargo/función],</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en lo sucesivo denominado «</w:t>
      </w:r>
      <w:r>
        <w:rPr>
          <w:rFonts w:ascii="Calibri" w:hAnsi="Calibri"/>
          <w:b/>
          <w:bCs/>
          <w:sz w:val="22"/>
          <w:szCs w:val="22"/>
        </w:rPr>
        <w:t>el licenciante</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por una parte, y</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la Unión Europea, representada por la Comisión Europea, con domicilio social en 200, rue de la Loi, 1049 Bruselas (Bélgica) (en lo sucesivo, «</w:t>
      </w:r>
      <w:r>
        <w:rPr>
          <w:rFonts w:ascii="Calibri" w:hAnsi="Calibri"/>
          <w:b/>
          <w:bCs/>
          <w:sz w:val="22"/>
          <w:szCs w:val="22"/>
        </w:rPr>
        <w:t>el licenciatario</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por otra,</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en lo sucesivo denominados colectivamente «las Partes»,</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Considerando que el licenciante es propietario o tiene los derechos legales necesarios para conceder la presente licencia de utilización de la obra descrita a continuación (en lo sucesivo denominada «la obra»), las Partes acuerdan lo siguiente:</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9192"/>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766AB7">
        <w:trPr>
          <w:trHeight w:val="1752"/>
        </w:trPr>
        <w:tc>
          <w:tcPr>
            <w:tcW w:w="9700" w:type="dxa"/>
            <w:shd w:val="clear" w:color="auto" w:fill="auto"/>
          </w:tcPr>
          <w:p w14:paraId="579F4B88" w14:textId="4B523AB9" w:rsidR="002F65FB" w:rsidRPr="00EC31A3" w:rsidRDefault="002F65FB" w:rsidP="00766AB7">
            <w:pPr>
              <w:spacing w:before="120" w:after="120"/>
              <w:rPr>
                <w:rFonts w:ascii="Calibri" w:hAnsi="Calibri"/>
                <w:sz w:val="22"/>
                <w:szCs w:val="22"/>
              </w:rPr>
            </w:pPr>
            <w:r>
              <w:rPr>
                <w:rFonts w:ascii="Calibri" w:hAnsi="Calibri"/>
                <w:sz w:val="22"/>
                <w:szCs w:val="22"/>
                <w:highlight w:val="yellow"/>
              </w:rPr>
              <w:t>Título y breve descripción del vídeo / de los vídeos</w:t>
            </w:r>
            <w:r>
              <w:t xml:space="preserve"> </w:t>
            </w:r>
            <w:r>
              <w:br/>
            </w:r>
          </w:p>
          <w:p w14:paraId="15218C9B" w14:textId="77777777" w:rsidR="00924E35" w:rsidRPr="00EC31A3" w:rsidRDefault="00924E35" w:rsidP="00766AB7">
            <w:pPr>
              <w:spacing w:before="120" w:after="120"/>
              <w:rPr>
                <w:rFonts w:ascii="Calibri" w:hAnsi="Calibri"/>
                <w:sz w:val="22"/>
                <w:szCs w:val="22"/>
              </w:rPr>
            </w:pPr>
          </w:p>
          <w:p w14:paraId="431BD4E0" w14:textId="77777777" w:rsidR="00924E35" w:rsidRPr="00A53F11" w:rsidRDefault="00924E35" w:rsidP="00766AB7">
            <w:pPr>
              <w:spacing w:before="120" w:after="120"/>
              <w:rPr>
                <w:rFonts w:ascii="Calibri" w:hAnsi="Calibri"/>
                <w:sz w:val="22"/>
              </w:rPr>
            </w:pPr>
            <w:r>
              <w:rPr>
                <w:rFonts w:ascii="Calibri" w:hAnsi="Calibri"/>
                <w:sz w:val="22"/>
                <w:szCs w:val="22"/>
                <w:highlight w:val="yellow"/>
              </w:rPr>
              <w:t>Duración del vídeo:</w:t>
            </w:r>
          </w:p>
        </w:tc>
      </w:tr>
      <w:tr w:rsidR="002F65FB" w:rsidRPr="00EC31A3" w14:paraId="62D06D68" w14:textId="77777777" w:rsidTr="00766AB7">
        <w:trPr>
          <w:trHeight w:val="1017"/>
        </w:trPr>
        <w:tc>
          <w:tcPr>
            <w:tcW w:w="9700" w:type="dxa"/>
            <w:shd w:val="clear" w:color="auto" w:fill="auto"/>
          </w:tcPr>
          <w:p w14:paraId="454B9882" w14:textId="1EC5BA9A" w:rsidR="002F65FB" w:rsidRPr="00EC31A3" w:rsidRDefault="00924E35" w:rsidP="00766AB7">
            <w:pPr>
              <w:spacing w:before="120" w:after="120"/>
              <w:rPr>
                <w:rFonts w:ascii="Calibri" w:hAnsi="Calibri"/>
                <w:sz w:val="22"/>
                <w:szCs w:val="22"/>
                <w:highlight w:val="yellow"/>
              </w:rPr>
            </w:pPr>
            <w:r>
              <w:rPr>
                <w:rFonts w:ascii="Calibri" w:hAnsi="Calibri"/>
                <w:sz w:val="22"/>
                <w:szCs w:val="22"/>
                <w:highlight w:val="yellow"/>
              </w:rPr>
              <w:t>Propietario y autor del vídeo (en caso de que no sea el mismo):</w:t>
            </w:r>
          </w:p>
          <w:p w14:paraId="0026928A" w14:textId="1700DF22" w:rsidR="00FD205D" w:rsidRPr="00A53F11" w:rsidRDefault="00FD205D" w:rsidP="00766AB7">
            <w:pPr>
              <w:spacing w:before="120" w:after="120"/>
              <w:rPr>
                <w:rFonts w:ascii="Calibri" w:hAnsi="Calibri"/>
                <w:sz w:val="22"/>
              </w:rPr>
            </w:pPr>
            <w:r>
              <w:rPr>
                <w:rFonts w:ascii="Calibri" w:hAnsi="Calibri"/>
                <w:sz w:val="22"/>
                <w:szCs w:val="22"/>
                <w:highlight w:val="yellow"/>
              </w:rPr>
              <w:t>Nombre de los actores que participan en el vídeo:</w:t>
            </w:r>
            <w:r>
              <w:rPr>
                <w:rFonts w:ascii="Calibri" w:hAnsi="Calibri"/>
                <w:sz w:val="22"/>
                <w:szCs w:val="22"/>
              </w:rPr>
              <w:t xml:space="preserve"> </w:t>
            </w:r>
          </w:p>
        </w:tc>
      </w:tr>
      <w:tr w:rsidR="00924E35" w:rsidRPr="00EC31A3" w14:paraId="76E9321E" w14:textId="77777777" w:rsidTr="00766AB7">
        <w:trPr>
          <w:trHeight w:val="430"/>
        </w:trPr>
        <w:tc>
          <w:tcPr>
            <w:tcW w:w="9700" w:type="dxa"/>
            <w:shd w:val="clear" w:color="auto" w:fill="auto"/>
          </w:tcPr>
          <w:p w14:paraId="71020E3D" w14:textId="77777777" w:rsidR="00924E35" w:rsidRPr="00A53F11" w:rsidRDefault="00924E35" w:rsidP="00766AB7">
            <w:pPr>
              <w:spacing w:before="120" w:after="120"/>
              <w:rPr>
                <w:rFonts w:ascii="Calibri" w:hAnsi="Calibri"/>
                <w:sz w:val="22"/>
              </w:rPr>
            </w:pPr>
            <w:r>
              <w:rPr>
                <w:rFonts w:ascii="Calibri" w:hAnsi="Calibri"/>
                <w:sz w:val="22"/>
                <w:szCs w:val="22"/>
                <w:highlight w:val="yellow"/>
              </w:rPr>
              <w:t>Año(s) de creación</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El licenciante concede al licenciatario una licencia de ámbito mundial, no exclusiva, exenta de derechos, transferible y con derecho a emitir sublicencias, para utilizar la obra.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El derecho a utilizar la obra incluye principalmente los derechos para: reproducir, almacenar, distribuir, modificar, publicar, exponer, difundir, crear obras derivadas, emitir, dar a conocer al público o poner a su disposición de otro modo, en cualquier formato, medio y lengua, incluso en los </w:t>
      </w:r>
      <w:r>
        <w:rPr>
          <w:rFonts w:ascii="Calibri" w:hAnsi="Calibri"/>
          <w:sz w:val="22"/>
          <w:szCs w:val="22"/>
        </w:rPr>
        <w:lastRenderedPageBreak/>
        <w:t xml:space="preserve">sitios web y las páginas oficiales de medios sociales de la Unión Europea, o en sitios web de terceros y en la televisión.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Para evitar dudas, se permite al licenciatario: añadir sonido o elementos nuevos (párrafos, títulos, cabeceras, negritas, leyendas, índices, resúmenes, gráficos, subtítulos en todas las lenguas oficiales de la UE) a la obra, preparar presentaciones, animaciones, representaciones con pictogramas, diapositivas, extraer fragmentos de la obra o dividirla en partes, y archivar o incluir la obra en las bases de datos de la Comisión Europea, incluidas bases de datos electrónicas accesibles al público de forma gratuita, y utilizar la obra con cualquier otro fin necesario para el cumplimiento de las misiones de la Unión Europea.</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El licenciatario podrá autorizar a sus empleados y contratistas a ejercer en su nombre los citados derechos otorgados por el licenciante. </w:t>
      </w:r>
    </w:p>
    <w:p w14:paraId="5E9C1ADB" w14:textId="11C168CB" w:rsidR="0063439C" w:rsidRPr="005D025C" w:rsidRDefault="006847DC" w:rsidP="006847DC">
      <w:pPr>
        <w:numPr>
          <w:ilvl w:val="0"/>
          <w:numId w:val="3"/>
        </w:numPr>
        <w:spacing w:after="120"/>
        <w:jc w:val="both"/>
        <w:rPr>
          <w:rFonts w:ascii="Calibri" w:hAnsi="Calibri" w:cs="Calibri"/>
          <w:sz w:val="22"/>
          <w:szCs w:val="22"/>
        </w:rPr>
      </w:pPr>
      <w:r w:rsidRPr="006847DC">
        <w:rPr>
          <w:rFonts w:ascii="Calibri" w:hAnsi="Calibri"/>
          <w:sz w:val="22"/>
          <w:szCs w:val="22"/>
        </w:rPr>
        <w:t>No aplicable</w:t>
      </w:r>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La licencia se concede durante todo el período de vigencia de los derechos de autor y, en su caso, de los derechos afines.</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Todos los derechos de autor y cualquier otro derecho de propiedad intelectual correspondientes a la obra seguirán siendo propiedad del licenciante, y el licenciatario no adquiere ningún derecho de propiedad sobre la misma.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Las obras derivadas incluyen las obras originales creadas por el licenciatario, o sus contratistas, que hagan uso de la obra. Sin perjuicio de lo anterior, las obras derivadas serán propiedad del licenciatario.</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El ejercicio de los derechos otorgados al licenciatario en virtud del presente acuerdo estará sujeto a la exposición, por parte de este último, del siguiente aviso en que se reconozca debidamente al licenciante y al autor de la obra:</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[Aviso de derechos de autor del licenciante; ejemplo: © Licenciante, año]</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0D48732F" w:rsidR="002951B0" w:rsidRPr="005225CE" w:rsidRDefault="006847DC" w:rsidP="006847DC">
      <w:pPr>
        <w:numPr>
          <w:ilvl w:val="0"/>
          <w:numId w:val="3"/>
        </w:numPr>
        <w:spacing w:after="120"/>
        <w:jc w:val="both"/>
        <w:rPr>
          <w:rFonts w:ascii="Calibri" w:hAnsi="Calibri" w:cs="Calibri"/>
          <w:sz w:val="22"/>
          <w:szCs w:val="22"/>
        </w:rPr>
      </w:pPr>
      <w:r w:rsidRPr="006847DC">
        <w:rPr>
          <w:rFonts w:ascii="Calibri" w:hAnsi="Calibri"/>
          <w:sz w:val="22"/>
          <w:szCs w:val="22"/>
        </w:rPr>
        <w:t>No aplicable</w:t>
      </w:r>
      <w:bookmarkStart w:id="0" w:name="_GoBack"/>
      <w:bookmarkEnd w:id="0"/>
      <w:r w:rsidR="002951B0">
        <w:rPr>
          <w:rFonts w:ascii="Calibri" w:hAnsi="Calibri"/>
          <w:sz w:val="22"/>
          <w:szCs w:val="22"/>
        </w:rPr>
        <w:t xml:space="preserve">.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El licenciante garantiza que ha obtenido todas las autorizaciones necesarias para poder conceder bajo licencia los derechos mencionados anteriormente y garantiza también que ha obtenido todas las autorizaciones apropiadas de los titulares de los derechos de autor, derechos afines y otros derechos de propiedad intelectual referentes a la obra, así como, en su caso, las autorizaciones escritas de personas que aparezcan en la obra.</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El licenciante garantiza que la utilización de los derechos de propiedad intelectual otorgados bajo licencia en el presente acuerdo al licenciatario no vulnera ni vulnerará los derechos de ningún tercero. En particular, pero no únicamente, el licenciante garantiza que la obra no vulnera derechos de autor, derechos afines ni derechos de imagen de terceros.</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El licenciante se compromete a indemnizar, defender y eximir de responsabilidad al licenciatario frente a reclamaciones o acciones contra el licenciatario, así como en lo que respecta a cualquier coste o gasto, incluidas las costas legales relacionadas con sentencias judiciales y con procedimientos en materia de responsabilidades derivadas del ejercicio de los derechos de propiedad intelectual otorgados bajo licencia en virtud del presente acuerdo (es decir, en caso de que un tercero presente demanda contra la Comisión Europea por la utilización de la obra).</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El licenciante por la presente da su consentimiento para el tratamiento de los datos personales en la medida necesaria para la consecución de los objetivos antes mencionados. El licenciatario garantiza que los datos personales se tratarán de acuerdo con las normas establecidas por el Reglamento (UE) 2018/1725. El licenciatario podrá archivar los datos.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En calidad de interesado, el licenciante tiene derecho a acceder a sus datos personales, ser informado sobre la existencia y el alcance del tratamiento de los datos, y rectificar cualquier dato </w:t>
      </w:r>
      <w:r>
        <w:rPr>
          <w:rFonts w:ascii="Calibri" w:hAnsi="Calibri"/>
          <w:sz w:val="22"/>
          <w:szCs w:val="22"/>
        </w:rPr>
        <w:lastRenderedPageBreak/>
        <w:t xml:space="preserve">personal incorrecto. Con objeto de ejercer estos derechos, el licenciante puede ponerse en contacto con: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[indíquense los datos de la persona competente a la que pueden remitirse estas preguntas].</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El ejercicio de los derechos otorgados en virtud del presente acuerdo se regirá e interpretará de conformidad con el Derecho de la Unión Europea, complementado, en su caso, con el Derecho sustantivo de Bélgica. Cualquier litigio, controversia o reclamación derivados del objeto del presente acuerdo o relacionados con este que no pueda resolverse mediante un acuerdo amistoso entre el licenciante y el licenciatario se someterá a los tribunales de Bruselas.</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Por el licenciante:</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Lugar y fecha:</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Firma:</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[Sr. D. /Sra. D.ª] [Nombre]</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[Función/cargo, si procede]</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6847DC">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Nombre de la persona jurídica o nombre y apellidos de la persona física.</w:t>
      </w:r>
    </w:p>
  </w:footnote>
  <w:footnote w:id="3">
    <w:p w14:paraId="740128A0" w14:textId="77777777" w:rsidR="002F65FB" w:rsidRPr="00187ACF" w:rsidRDefault="002F65FB" w:rsidP="002F65FB">
      <w:pPr>
        <w:pStyle w:val="FootnoteText"/>
        <w:rPr>
          <w:sz w:val="18"/>
          <w:szCs w:val="16"/>
        </w:rPr>
      </w:pPr>
      <w:r>
        <w:rPr>
          <w:sz w:val="18"/>
          <w:szCs w:val="16"/>
        </w:rPr>
        <w:footnoteRef/>
      </w:r>
      <w:r>
        <w:t xml:space="preserve"> </w:t>
      </w:r>
      <w:r>
        <w:rPr>
          <w:sz w:val="18"/>
          <w:szCs w:val="16"/>
        </w:rPr>
        <w:t>Únicamente para personas jurídicas.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ción: Descripción: Descripció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847DC"/>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66AB7"/>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es-ES"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35C7C-21C8-405C-B000-426265848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907</Words>
  <Characters>4972</Characters>
  <Application>Microsoft Office Word</Application>
  <DocSecurity>0</DocSecurity>
  <Lines>95</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5840</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2020-09-14T08:59:00Z</dcterms:modified>
</cp:coreProperties>
</file>